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C8AB2" w14:textId="165D434C" w:rsidR="00584584" w:rsidRDefault="00584584" w:rsidP="00584584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B376B">
        <w:rPr>
          <w:rFonts w:ascii="Times New Roman" w:hAnsi="Times New Roman" w:cs="Times New Roman"/>
          <w:b/>
          <w:sz w:val="40"/>
          <w:szCs w:val="40"/>
        </w:rPr>
        <w:t>Alex Gionis</w:t>
      </w:r>
    </w:p>
    <w:p w14:paraId="2A519A1E" w14:textId="0A93DF78" w:rsidR="00584584" w:rsidRPr="000C540F" w:rsidRDefault="00D45F53" w:rsidP="00584584">
      <w:pPr>
        <w:jc w:val="center"/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>21 West St.</w:t>
      </w:r>
      <w:r w:rsidR="00E84A2D" w:rsidRPr="000C540F">
        <w:rPr>
          <w:rFonts w:ascii="Times New Roman" w:hAnsi="Times New Roman" w:cs="Times New Roman"/>
          <w:sz w:val="22"/>
          <w:szCs w:val="22"/>
        </w:rPr>
        <w:t xml:space="preserve"> Apt </w:t>
      </w:r>
      <w:r w:rsidRPr="000C540F">
        <w:rPr>
          <w:rFonts w:ascii="Times New Roman" w:hAnsi="Times New Roman" w:cs="Times New Roman"/>
          <w:sz w:val="22"/>
          <w:szCs w:val="22"/>
        </w:rPr>
        <w:t>3E</w:t>
      </w:r>
      <w:r w:rsidR="00584584" w:rsidRPr="000C540F">
        <w:rPr>
          <w:rFonts w:ascii="Times New Roman" w:hAnsi="Times New Roman" w:cs="Times New Roman"/>
          <w:sz w:val="22"/>
          <w:szCs w:val="22"/>
        </w:rPr>
        <w:t xml:space="preserve"> | </w:t>
      </w:r>
      <w:r w:rsidRPr="000C540F">
        <w:rPr>
          <w:rFonts w:ascii="Times New Roman" w:hAnsi="Times New Roman" w:cs="Times New Roman"/>
          <w:sz w:val="22"/>
          <w:szCs w:val="22"/>
        </w:rPr>
        <w:t>New York</w:t>
      </w:r>
      <w:r w:rsidR="00584584" w:rsidRPr="000C540F">
        <w:rPr>
          <w:rFonts w:ascii="Times New Roman" w:hAnsi="Times New Roman" w:cs="Times New Roman"/>
          <w:sz w:val="22"/>
          <w:szCs w:val="22"/>
        </w:rPr>
        <w:t xml:space="preserve">, </w:t>
      </w:r>
      <w:r w:rsidR="00E84A2D" w:rsidRPr="000C540F">
        <w:rPr>
          <w:rFonts w:ascii="Times New Roman" w:hAnsi="Times New Roman" w:cs="Times New Roman"/>
          <w:sz w:val="22"/>
          <w:szCs w:val="22"/>
        </w:rPr>
        <w:t>N</w:t>
      </w:r>
      <w:r w:rsidRPr="000C540F">
        <w:rPr>
          <w:rFonts w:ascii="Times New Roman" w:hAnsi="Times New Roman" w:cs="Times New Roman"/>
          <w:sz w:val="22"/>
          <w:szCs w:val="22"/>
        </w:rPr>
        <w:t>Y</w:t>
      </w:r>
      <w:r w:rsidR="00584584" w:rsidRPr="000C540F">
        <w:rPr>
          <w:rFonts w:ascii="Times New Roman" w:hAnsi="Times New Roman" w:cs="Times New Roman"/>
          <w:sz w:val="22"/>
          <w:szCs w:val="22"/>
        </w:rPr>
        <w:t xml:space="preserve"> </w:t>
      </w:r>
      <w:r w:rsidRPr="000C540F">
        <w:rPr>
          <w:rFonts w:ascii="Times New Roman" w:hAnsi="Times New Roman" w:cs="Times New Roman"/>
          <w:sz w:val="22"/>
          <w:szCs w:val="22"/>
        </w:rPr>
        <w:t>10006</w:t>
      </w:r>
    </w:p>
    <w:p w14:paraId="1792475E" w14:textId="77777777" w:rsidR="00584584" w:rsidRPr="000C540F" w:rsidRDefault="00584584" w:rsidP="00584584">
      <w:pPr>
        <w:jc w:val="center"/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 xml:space="preserve"> </w:t>
      </w:r>
      <w:r w:rsidRPr="000C540F">
        <w:rPr>
          <w:rStyle w:val="Hyperlink"/>
          <w:rFonts w:ascii="Times New Roman" w:hAnsi="Times New Roman" w:cs="Times New Roman"/>
          <w:color w:val="000000" w:themeColor="text1"/>
          <w:sz w:val="22"/>
          <w:szCs w:val="22"/>
        </w:rPr>
        <w:t>agionis19@gmail.com</w:t>
      </w:r>
      <w:r w:rsidRPr="000C540F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0C540F">
        <w:rPr>
          <w:rFonts w:ascii="Times New Roman" w:hAnsi="Times New Roman" w:cs="Times New Roman"/>
          <w:sz w:val="22"/>
          <w:szCs w:val="22"/>
        </w:rPr>
        <w:t>| (813) 435-0643</w:t>
      </w:r>
    </w:p>
    <w:p w14:paraId="61C8AC26" w14:textId="77777777" w:rsidR="00584584" w:rsidRDefault="00584584" w:rsidP="00584584">
      <w:pPr>
        <w:jc w:val="center"/>
        <w:rPr>
          <w:rFonts w:ascii="Times New Roman" w:hAnsi="Times New Roman" w:cs="Times New Roman"/>
        </w:rPr>
      </w:pPr>
    </w:p>
    <w:p w14:paraId="6A812730" w14:textId="77777777" w:rsidR="00584584" w:rsidRPr="000C540F" w:rsidRDefault="00584584" w:rsidP="00584584">
      <w:pPr>
        <w:pBdr>
          <w:bottom w:val="single" w:sz="4" w:space="1" w:color="auto"/>
        </w:pBdr>
        <w:rPr>
          <w:rFonts w:ascii="Times New Roman" w:hAnsi="Times New Roman" w:cs="Times New Roman"/>
          <w:b/>
          <w:sz w:val="22"/>
          <w:szCs w:val="22"/>
        </w:rPr>
      </w:pPr>
      <w:r w:rsidRPr="000C540F">
        <w:rPr>
          <w:rFonts w:ascii="Times New Roman" w:hAnsi="Times New Roman" w:cs="Times New Roman"/>
          <w:b/>
          <w:sz w:val="22"/>
          <w:szCs w:val="22"/>
        </w:rPr>
        <w:t>EDUCATION</w:t>
      </w:r>
    </w:p>
    <w:p w14:paraId="77C9402A" w14:textId="192A301C" w:rsidR="00584584" w:rsidRPr="000C540F" w:rsidRDefault="00584584" w:rsidP="00584584">
      <w:p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b/>
          <w:sz w:val="22"/>
          <w:szCs w:val="22"/>
        </w:rPr>
        <w:t xml:space="preserve">College of the Holy Cross, </w:t>
      </w:r>
      <w:r w:rsidRPr="000C540F">
        <w:rPr>
          <w:rFonts w:ascii="Times New Roman" w:hAnsi="Times New Roman" w:cs="Times New Roman"/>
          <w:sz w:val="22"/>
          <w:szCs w:val="22"/>
        </w:rPr>
        <w:t>Worcester, MA</w:t>
      </w:r>
      <w:r w:rsidRPr="000C540F">
        <w:rPr>
          <w:rFonts w:ascii="Times New Roman" w:hAnsi="Times New Roman" w:cs="Times New Roman"/>
          <w:sz w:val="22"/>
          <w:szCs w:val="22"/>
        </w:rPr>
        <w:tab/>
      </w:r>
      <w:r w:rsidRPr="000C540F">
        <w:rPr>
          <w:rFonts w:ascii="Times New Roman" w:hAnsi="Times New Roman" w:cs="Times New Roman"/>
          <w:sz w:val="22"/>
          <w:szCs w:val="22"/>
        </w:rPr>
        <w:tab/>
      </w:r>
      <w:r w:rsidRPr="000C540F">
        <w:rPr>
          <w:rFonts w:ascii="Times New Roman" w:hAnsi="Times New Roman" w:cs="Times New Roman"/>
          <w:sz w:val="22"/>
          <w:szCs w:val="22"/>
        </w:rPr>
        <w:tab/>
      </w:r>
      <w:r w:rsidRPr="000C540F">
        <w:rPr>
          <w:rFonts w:ascii="Times New Roman" w:hAnsi="Times New Roman" w:cs="Times New Roman"/>
          <w:sz w:val="22"/>
          <w:szCs w:val="22"/>
        </w:rPr>
        <w:tab/>
        <w:t xml:space="preserve">                               </w:t>
      </w:r>
      <w:r w:rsidR="000C540F">
        <w:rPr>
          <w:rFonts w:ascii="Times New Roman" w:hAnsi="Times New Roman" w:cs="Times New Roman"/>
          <w:sz w:val="22"/>
          <w:szCs w:val="22"/>
        </w:rPr>
        <w:t xml:space="preserve">     </w:t>
      </w:r>
      <w:r w:rsidRPr="000C540F">
        <w:rPr>
          <w:rFonts w:ascii="Times New Roman" w:hAnsi="Times New Roman" w:cs="Times New Roman"/>
          <w:sz w:val="22"/>
          <w:szCs w:val="22"/>
        </w:rPr>
        <w:t>May 2019</w:t>
      </w:r>
    </w:p>
    <w:p w14:paraId="2E2A2F57" w14:textId="5A6E86A6" w:rsidR="00584584" w:rsidRPr="000C540F" w:rsidRDefault="00584584" w:rsidP="00584584">
      <w:p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>Bachelor of Arts, Economics</w:t>
      </w:r>
    </w:p>
    <w:p w14:paraId="0B6E861A" w14:textId="7E367DEB" w:rsidR="00584584" w:rsidRPr="000C540F" w:rsidRDefault="00584584" w:rsidP="00584584">
      <w:pPr>
        <w:rPr>
          <w:rFonts w:ascii="Times New Roman" w:hAnsi="Times New Roman" w:cs="Times New Roman"/>
          <w:sz w:val="22"/>
          <w:szCs w:val="22"/>
        </w:rPr>
      </w:pPr>
    </w:p>
    <w:p w14:paraId="1F93E326" w14:textId="36F201CB" w:rsidR="00E84A2D" w:rsidRPr="000C540F" w:rsidRDefault="00E84A2D" w:rsidP="00E84A2D">
      <w:pPr>
        <w:pBdr>
          <w:bottom w:val="single" w:sz="4" w:space="1" w:color="auto"/>
        </w:pBdr>
        <w:rPr>
          <w:rFonts w:ascii="Times New Roman" w:hAnsi="Times New Roman" w:cs="Times New Roman"/>
          <w:b/>
          <w:sz w:val="22"/>
          <w:szCs w:val="22"/>
        </w:rPr>
      </w:pPr>
      <w:r w:rsidRPr="000C540F">
        <w:rPr>
          <w:rFonts w:ascii="Times New Roman" w:hAnsi="Times New Roman" w:cs="Times New Roman"/>
          <w:b/>
          <w:sz w:val="22"/>
          <w:szCs w:val="22"/>
        </w:rPr>
        <w:t>WORK EXPERIENCE</w:t>
      </w:r>
    </w:p>
    <w:p w14:paraId="20038937" w14:textId="11DFF128" w:rsidR="00B355F1" w:rsidRPr="000C540F" w:rsidRDefault="00B355F1" w:rsidP="00B355F1">
      <w:p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b/>
          <w:sz w:val="22"/>
          <w:szCs w:val="22"/>
        </w:rPr>
        <w:t xml:space="preserve">Granite Point Mortgage Trust, </w:t>
      </w:r>
      <w:r w:rsidRPr="000C540F">
        <w:rPr>
          <w:rFonts w:ascii="Times New Roman" w:hAnsi="Times New Roman" w:cs="Times New Roman"/>
          <w:sz w:val="22"/>
          <w:szCs w:val="22"/>
        </w:rPr>
        <w:t>New York, NY</w:t>
      </w:r>
      <w:r w:rsidRPr="000C540F">
        <w:rPr>
          <w:rFonts w:ascii="Times New Roman" w:hAnsi="Times New Roman" w:cs="Times New Roman"/>
          <w:sz w:val="22"/>
          <w:szCs w:val="22"/>
        </w:rPr>
        <w:tab/>
      </w:r>
      <w:r w:rsidRPr="000C540F">
        <w:rPr>
          <w:rFonts w:ascii="Times New Roman" w:hAnsi="Times New Roman" w:cs="Times New Roman"/>
          <w:sz w:val="22"/>
          <w:szCs w:val="22"/>
        </w:rPr>
        <w:tab/>
        <w:t xml:space="preserve">      </w:t>
      </w:r>
      <w:r w:rsidRPr="000C540F">
        <w:rPr>
          <w:rFonts w:ascii="Times New Roman" w:hAnsi="Times New Roman" w:cs="Times New Roman"/>
          <w:sz w:val="22"/>
          <w:szCs w:val="22"/>
        </w:rPr>
        <w:tab/>
        <w:t xml:space="preserve">        </w:t>
      </w:r>
      <w:r w:rsidR="000C540F">
        <w:rPr>
          <w:rFonts w:ascii="Times New Roman" w:hAnsi="Times New Roman" w:cs="Times New Roman"/>
          <w:sz w:val="22"/>
          <w:szCs w:val="22"/>
        </w:rPr>
        <w:tab/>
        <w:t xml:space="preserve">            </w:t>
      </w:r>
      <w:r w:rsidRPr="000C540F">
        <w:rPr>
          <w:rFonts w:ascii="Times New Roman" w:hAnsi="Times New Roman" w:cs="Times New Roman"/>
          <w:sz w:val="22"/>
          <w:szCs w:val="22"/>
        </w:rPr>
        <w:t xml:space="preserve"> November 2022-Present</w:t>
      </w:r>
    </w:p>
    <w:p w14:paraId="42B3B808" w14:textId="00C43901" w:rsidR="00B355F1" w:rsidRPr="000C540F" w:rsidRDefault="003765DF" w:rsidP="00B355F1">
      <w:pPr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 xml:space="preserve">Senior </w:t>
      </w:r>
      <w:r w:rsidR="00B355F1" w:rsidRPr="000C540F">
        <w:rPr>
          <w:rFonts w:ascii="Times New Roman" w:hAnsi="Times New Roman" w:cs="Times New Roman"/>
          <w:i/>
          <w:sz w:val="22"/>
          <w:szCs w:val="22"/>
        </w:rPr>
        <w:t>Analyst – Capital Markets and Asset Management</w:t>
      </w:r>
    </w:p>
    <w:p w14:paraId="339E8BA9" w14:textId="411414DE" w:rsidR="00AC64CB" w:rsidRPr="000C540F" w:rsidRDefault="006B667A" w:rsidP="00B355F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Facilitate</w:t>
      </w:r>
      <w:r w:rsidR="003813B6" w:rsidRPr="000C540F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0C540F" w:rsidRPr="000C540F">
        <w:rPr>
          <w:rFonts w:ascii="Times New Roman" w:hAnsi="Times New Roman" w:cs="Times New Roman"/>
          <w:bCs/>
          <w:sz w:val="22"/>
          <w:szCs w:val="22"/>
        </w:rPr>
        <w:t>a diverse range of</w:t>
      </w:r>
      <w:r w:rsidR="003813B6" w:rsidRPr="000C540F">
        <w:rPr>
          <w:rFonts w:ascii="Times New Roman" w:hAnsi="Times New Roman" w:cs="Times New Roman"/>
          <w:bCs/>
          <w:sz w:val="22"/>
          <w:szCs w:val="22"/>
        </w:rPr>
        <w:t xml:space="preserve"> financing counterparties, including repo providers</w:t>
      </w:r>
      <w:r w:rsidR="000C540F" w:rsidRPr="000C540F">
        <w:rPr>
          <w:rFonts w:ascii="Times New Roman" w:hAnsi="Times New Roman" w:cs="Times New Roman"/>
          <w:bCs/>
          <w:sz w:val="22"/>
          <w:szCs w:val="22"/>
        </w:rPr>
        <w:t xml:space="preserve"> and</w:t>
      </w:r>
      <w:r w:rsidR="003813B6" w:rsidRPr="000C540F">
        <w:rPr>
          <w:rFonts w:ascii="Times New Roman" w:hAnsi="Times New Roman" w:cs="Times New Roman"/>
          <w:bCs/>
          <w:sz w:val="22"/>
          <w:szCs w:val="22"/>
        </w:rPr>
        <w:t xml:space="preserve"> CRE CLO bond </w:t>
      </w:r>
      <w:r w:rsidR="000C540F" w:rsidRPr="000C540F">
        <w:rPr>
          <w:rFonts w:ascii="Times New Roman" w:hAnsi="Times New Roman" w:cs="Times New Roman"/>
          <w:bCs/>
          <w:sz w:val="22"/>
          <w:szCs w:val="22"/>
        </w:rPr>
        <w:t>investors</w:t>
      </w:r>
    </w:p>
    <w:p w14:paraId="03A7E3DA" w14:textId="7DEAAB6A" w:rsidR="00B355F1" w:rsidRPr="000C540F" w:rsidRDefault="00053854" w:rsidP="00B355F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2"/>
          <w:szCs w:val="22"/>
        </w:rPr>
      </w:pPr>
      <w:r w:rsidRPr="000C540F">
        <w:rPr>
          <w:rFonts w:ascii="Times New Roman" w:hAnsi="Times New Roman" w:cs="Times New Roman"/>
          <w:bCs/>
          <w:sz w:val="22"/>
          <w:szCs w:val="22"/>
        </w:rPr>
        <w:t xml:space="preserve">Develop and maintain models to assist in efficient decision making related to CLO </w:t>
      </w:r>
      <w:r w:rsidR="006B667A">
        <w:rPr>
          <w:rFonts w:ascii="Times New Roman" w:hAnsi="Times New Roman" w:cs="Times New Roman"/>
          <w:bCs/>
          <w:sz w:val="22"/>
          <w:szCs w:val="22"/>
        </w:rPr>
        <w:t>oversight</w:t>
      </w:r>
      <w:r w:rsidRPr="000C540F">
        <w:rPr>
          <w:rFonts w:ascii="Times New Roman" w:hAnsi="Times New Roman" w:cs="Times New Roman"/>
          <w:bCs/>
          <w:sz w:val="22"/>
          <w:szCs w:val="22"/>
        </w:rPr>
        <w:t xml:space="preserve">, specifically regarding reinvestment into existing </w:t>
      </w:r>
      <w:r w:rsidR="00AC64CB" w:rsidRPr="000C540F">
        <w:rPr>
          <w:rFonts w:ascii="Times New Roman" w:hAnsi="Times New Roman" w:cs="Times New Roman"/>
          <w:bCs/>
          <w:sz w:val="22"/>
          <w:szCs w:val="22"/>
        </w:rPr>
        <w:t xml:space="preserve">CRE </w:t>
      </w:r>
      <w:r w:rsidRPr="000C540F">
        <w:rPr>
          <w:rFonts w:ascii="Times New Roman" w:hAnsi="Times New Roman" w:cs="Times New Roman"/>
          <w:bCs/>
          <w:sz w:val="22"/>
          <w:szCs w:val="22"/>
        </w:rPr>
        <w:t xml:space="preserve">CLOs and </w:t>
      </w:r>
      <w:r w:rsidR="006F0A17" w:rsidRPr="000C540F">
        <w:rPr>
          <w:rFonts w:ascii="Times New Roman" w:hAnsi="Times New Roman" w:cs="Times New Roman"/>
          <w:bCs/>
          <w:sz w:val="22"/>
          <w:szCs w:val="22"/>
        </w:rPr>
        <w:t>ensuring compliance with note protection tests</w:t>
      </w:r>
    </w:p>
    <w:p w14:paraId="5ADCC69C" w14:textId="28FD4AED" w:rsidR="00B355F1" w:rsidRPr="000C540F" w:rsidRDefault="006F0A17" w:rsidP="00B355F1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2"/>
          <w:szCs w:val="22"/>
        </w:rPr>
      </w:pPr>
      <w:r w:rsidRPr="000C540F">
        <w:rPr>
          <w:rFonts w:ascii="Times New Roman" w:hAnsi="Times New Roman" w:cs="Times New Roman"/>
          <w:bCs/>
          <w:sz w:val="22"/>
          <w:szCs w:val="22"/>
        </w:rPr>
        <w:t xml:space="preserve">Coordinate with deal teams and senior </w:t>
      </w:r>
      <w:r w:rsidR="006B667A">
        <w:rPr>
          <w:rFonts w:ascii="Times New Roman" w:hAnsi="Times New Roman" w:cs="Times New Roman"/>
          <w:bCs/>
          <w:sz w:val="22"/>
          <w:szCs w:val="22"/>
        </w:rPr>
        <w:t>leadership</w:t>
      </w:r>
      <w:r w:rsidRPr="000C540F">
        <w:rPr>
          <w:rFonts w:ascii="Times New Roman" w:hAnsi="Times New Roman" w:cs="Times New Roman"/>
          <w:bCs/>
          <w:sz w:val="22"/>
          <w:szCs w:val="22"/>
        </w:rPr>
        <w:t xml:space="preserve"> to build out new asset management platform </w:t>
      </w:r>
      <w:r w:rsidR="00AC64CB" w:rsidRPr="000C540F">
        <w:rPr>
          <w:rFonts w:ascii="Times New Roman" w:hAnsi="Times New Roman" w:cs="Times New Roman"/>
          <w:bCs/>
          <w:sz w:val="22"/>
          <w:szCs w:val="22"/>
        </w:rPr>
        <w:t>for $2.5B loan book</w:t>
      </w:r>
      <w:r w:rsidR="006B667A">
        <w:rPr>
          <w:rFonts w:ascii="Times New Roman" w:hAnsi="Times New Roman" w:cs="Times New Roman"/>
          <w:bCs/>
          <w:sz w:val="22"/>
          <w:szCs w:val="22"/>
        </w:rPr>
        <w:t>,</w:t>
      </w:r>
      <w:r w:rsidR="00AC64CB" w:rsidRPr="000C540F">
        <w:rPr>
          <w:rFonts w:ascii="Times New Roman" w:hAnsi="Times New Roman" w:cs="Times New Roman"/>
          <w:bCs/>
          <w:sz w:val="22"/>
          <w:szCs w:val="22"/>
        </w:rPr>
        <w:t xml:space="preserve"> consisting primarily of senior floating-rate loans</w:t>
      </w:r>
    </w:p>
    <w:p w14:paraId="3944CF34" w14:textId="77777777" w:rsidR="00B355F1" w:rsidRPr="000C540F" w:rsidRDefault="00B355F1" w:rsidP="00786F42">
      <w:pPr>
        <w:rPr>
          <w:rFonts w:ascii="Times New Roman" w:hAnsi="Times New Roman" w:cs="Times New Roman"/>
          <w:b/>
          <w:sz w:val="22"/>
          <w:szCs w:val="22"/>
        </w:rPr>
      </w:pPr>
    </w:p>
    <w:p w14:paraId="3F1D067D" w14:textId="09DF2F98" w:rsidR="00786F42" w:rsidRPr="000C540F" w:rsidRDefault="00786F42" w:rsidP="00786F42">
      <w:p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b/>
          <w:sz w:val="22"/>
          <w:szCs w:val="22"/>
        </w:rPr>
        <w:t xml:space="preserve">Fitch Ratings, </w:t>
      </w:r>
      <w:r w:rsidRPr="000C540F">
        <w:rPr>
          <w:rFonts w:ascii="Times New Roman" w:hAnsi="Times New Roman" w:cs="Times New Roman"/>
          <w:sz w:val="22"/>
          <w:szCs w:val="22"/>
        </w:rPr>
        <w:t>New York, NY</w:t>
      </w:r>
      <w:r w:rsidRPr="000C540F">
        <w:rPr>
          <w:rFonts w:ascii="Times New Roman" w:hAnsi="Times New Roman" w:cs="Times New Roman"/>
          <w:sz w:val="22"/>
          <w:szCs w:val="22"/>
        </w:rPr>
        <w:tab/>
      </w:r>
      <w:r w:rsidRPr="000C540F">
        <w:rPr>
          <w:rFonts w:ascii="Times New Roman" w:hAnsi="Times New Roman" w:cs="Times New Roman"/>
          <w:sz w:val="22"/>
          <w:szCs w:val="22"/>
        </w:rPr>
        <w:tab/>
      </w:r>
      <w:r w:rsidRPr="000C540F">
        <w:rPr>
          <w:rFonts w:ascii="Times New Roman" w:hAnsi="Times New Roman" w:cs="Times New Roman"/>
          <w:sz w:val="22"/>
          <w:szCs w:val="22"/>
        </w:rPr>
        <w:tab/>
      </w:r>
      <w:r w:rsidRPr="000C540F">
        <w:rPr>
          <w:rFonts w:ascii="Times New Roman" w:hAnsi="Times New Roman" w:cs="Times New Roman"/>
          <w:sz w:val="22"/>
          <w:szCs w:val="22"/>
        </w:rPr>
        <w:tab/>
      </w:r>
      <w:r w:rsidR="00B355F1" w:rsidRPr="000C540F">
        <w:rPr>
          <w:rFonts w:ascii="Times New Roman" w:hAnsi="Times New Roman" w:cs="Times New Roman"/>
          <w:sz w:val="22"/>
          <w:szCs w:val="22"/>
        </w:rPr>
        <w:t xml:space="preserve">     </w:t>
      </w:r>
      <w:r w:rsidR="000C540F">
        <w:rPr>
          <w:rFonts w:ascii="Times New Roman" w:hAnsi="Times New Roman" w:cs="Times New Roman"/>
          <w:sz w:val="22"/>
          <w:szCs w:val="22"/>
        </w:rPr>
        <w:tab/>
        <w:t xml:space="preserve">           </w:t>
      </w:r>
      <w:r w:rsidR="00B355F1" w:rsidRPr="000C540F">
        <w:rPr>
          <w:rFonts w:ascii="Times New Roman" w:hAnsi="Times New Roman" w:cs="Times New Roman"/>
          <w:sz w:val="22"/>
          <w:szCs w:val="22"/>
        </w:rPr>
        <w:t xml:space="preserve"> </w:t>
      </w:r>
      <w:r w:rsidRPr="000C540F">
        <w:rPr>
          <w:rFonts w:ascii="Times New Roman" w:hAnsi="Times New Roman" w:cs="Times New Roman"/>
          <w:sz w:val="22"/>
          <w:szCs w:val="22"/>
        </w:rPr>
        <w:t>November 20</w:t>
      </w:r>
      <w:r w:rsidR="00DF4680" w:rsidRPr="000C540F">
        <w:rPr>
          <w:rFonts w:ascii="Times New Roman" w:hAnsi="Times New Roman" w:cs="Times New Roman"/>
          <w:sz w:val="22"/>
          <w:szCs w:val="22"/>
        </w:rPr>
        <w:t>21</w:t>
      </w:r>
      <w:r w:rsidRPr="000C540F">
        <w:rPr>
          <w:rFonts w:ascii="Times New Roman" w:hAnsi="Times New Roman" w:cs="Times New Roman"/>
          <w:sz w:val="22"/>
          <w:szCs w:val="22"/>
        </w:rPr>
        <w:t>-</w:t>
      </w:r>
      <w:r w:rsidR="00B355F1" w:rsidRPr="000C540F">
        <w:rPr>
          <w:rFonts w:ascii="Times New Roman" w:hAnsi="Times New Roman" w:cs="Times New Roman"/>
          <w:sz w:val="22"/>
          <w:szCs w:val="22"/>
        </w:rPr>
        <w:t>November 2022</w:t>
      </w:r>
    </w:p>
    <w:p w14:paraId="578EB4B6" w14:textId="3191EDEB" w:rsidR="00786F42" w:rsidRPr="000C540F" w:rsidRDefault="00786F42" w:rsidP="00786F42">
      <w:pPr>
        <w:rPr>
          <w:rFonts w:ascii="Times New Roman" w:hAnsi="Times New Roman" w:cs="Times New Roman"/>
          <w:i/>
          <w:sz w:val="22"/>
          <w:szCs w:val="22"/>
        </w:rPr>
      </w:pPr>
      <w:r w:rsidRPr="000C540F">
        <w:rPr>
          <w:rFonts w:ascii="Times New Roman" w:hAnsi="Times New Roman" w:cs="Times New Roman"/>
          <w:i/>
          <w:sz w:val="22"/>
          <w:szCs w:val="22"/>
        </w:rPr>
        <w:t>Analyst - CMBS</w:t>
      </w:r>
    </w:p>
    <w:p w14:paraId="542F8E98" w14:textId="4D692F11" w:rsidR="00786F42" w:rsidRPr="000C540F" w:rsidRDefault="006672BC" w:rsidP="006672B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2"/>
          <w:szCs w:val="22"/>
        </w:rPr>
      </w:pPr>
      <w:r w:rsidRPr="000C540F">
        <w:rPr>
          <w:rFonts w:ascii="Times New Roman" w:hAnsi="Times New Roman" w:cs="Times New Roman"/>
          <w:bCs/>
          <w:sz w:val="22"/>
          <w:szCs w:val="22"/>
        </w:rPr>
        <w:t>Analyze</w:t>
      </w:r>
      <w:r w:rsidR="00053854" w:rsidRPr="000C540F">
        <w:rPr>
          <w:rFonts w:ascii="Times New Roman" w:hAnsi="Times New Roman" w:cs="Times New Roman"/>
          <w:bCs/>
          <w:sz w:val="22"/>
          <w:szCs w:val="22"/>
        </w:rPr>
        <w:t>d</w:t>
      </w:r>
      <w:r w:rsidR="0076462D">
        <w:rPr>
          <w:rFonts w:ascii="Times New Roman" w:hAnsi="Times New Roman" w:cs="Times New Roman"/>
          <w:bCs/>
          <w:sz w:val="22"/>
          <w:szCs w:val="22"/>
        </w:rPr>
        <w:t xml:space="preserve"> conduit and SASB</w:t>
      </w:r>
      <w:r w:rsidRPr="000C540F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76462D">
        <w:rPr>
          <w:rFonts w:ascii="Times New Roman" w:hAnsi="Times New Roman" w:cs="Times New Roman"/>
          <w:bCs/>
          <w:sz w:val="22"/>
          <w:szCs w:val="22"/>
        </w:rPr>
        <w:t xml:space="preserve">CMBS </w:t>
      </w:r>
      <w:r w:rsidRPr="000C540F">
        <w:rPr>
          <w:rFonts w:ascii="Times New Roman" w:hAnsi="Times New Roman" w:cs="Times New Roman"/>
          <w:bCs/>
          <w:sz w:val="22"/>
          <w:szCs w:val="22"/>
        </w:rPr>
        <w:t>transactions to provide investors and other market participants with reasoned credit opinions</w:t>
      </w:r>
    </w:p>
    <w:p w14:paraId="02E46540" w14:textId="085F3C74" w:rsidR="006672BC" w:rsidRPr="000C540F" w:rsidRDefault="006672BC" w:rsidP="006672B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2"/>
          <w:szCs w:val="22"/>
        </w:rPr>
      </w:pPr>
      <w:r w:rsidRPr="000C540F">
        <w:rPr>
          <w:rFonts w:ascii="Times New Roman" w:hAnsi="Times New Roman" w:cs="Times New Roman"/>
          <w:bCs/>
          <w:sz w:val="22"/>
          <w:szCs w:val="22"/>
        </w:rPr>
        <w:t>Undert</w:t>
      </w:r>
      <w:r w:rsidR="00053854" w:rsidRPr="000C540F">
        <w:rPr>
          <w:rFonts w:ascii="Times New Roman" w:hAnsi="Times New Roman" w:cs="Times New Roman"/>
          <w:bCs/>
          <w:sz w:val="22"/>
          <w:szCs w:val="22"/>
        </w:rPr>
        <w:t>ook</w:t>
      </w:r>
      <w:r w:rsidRPr="000C540F">
        <w:rPr>
          <w:rFonts w:ascii="Times New Roman" w:hAnsi="Times New Roman" w:cs="Times New Roman"/>
          <w:bCs/>
          <w:sz w:val="22"/>
          <w:szCs w:val="22"/>
        </w:rPr>
        <w:t xml:space="preserve"> credit modeling within the scope of published ratings criteria</w:t>
      </w:r>
    </w:p>
    <w:p w14:paraId="55E40746" w14:textId="037EDF1F" w:rsidR="006672BC" w:rsidRPr="000C540F" w:rsidRDefault="006672BC" w:rsidP="006672B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2"/>
          <w:szCs w:val="22"/>
        </w:rPr>
      </w:pPr>
      <w:r w:rsidRPr="000C540F">
        <w:rPr>
          <w:rFonts w:ascii="Times New Roman" w:hAnsi="Times New Roman" w:cs="Times New Roman"/>
          <w:bCs/>
          <w:sz w:val="22"/>
          <w:szCs w:val="22"/>
        </w:rPr>
        <w:t>Perform</w:t>
      </w:r>
      <w:r w:rsidR="00053854" w:rsidRPr="000C540F">
        <w:rPr>
          <w:rFonts w:ascii="Times New Roman" w:hAnsi="Times New Roman" w:cs="Times New Roman"/>
          <w:bCs/>
          <w:sz w:val="22"/>
          <w:szCs w:val="22"/>
        </w:rPr>
        <w:t>ed</w:t>
      </w:r>
      <w:r w:rsidRPr="000C540F">
        <w:rPr>
          <w:rFonts w:ascii="Times New Roman" w:hAnsi="Times New Roman" w:cs="Times New Roman"/>
          <w:bCs/>
          <w:sz w:val="22"/>
          <w:szCs w:val="22"/>
        </w:rPr>
        <w:t xml:space="preserve"> on-site property inspections and review</w:t>
      </w:r>
      <w:r w:rsidR="00053854" w:rsidRPr="000C540F">
        <w:rPr>
          <w:rFonts w:ascii="Times New Roman" w:hAnsi="Times New Roman" w:cs="Times New Roman"/>
          <w:bCs/>
          <w:sz w:val="22"/>
          <w:szCs w:val="22"/>
        </w:rPr>
        <w:t>ed</w:t>
      </w:r>
      <w:r w:rsidRPr="000C540F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D0729B">
        <w:rPr>
          <w:rFonts w:ascii="Times New Roman" w:hAnsi="Times New Roman" w:cs="Times New Roman"/>
          <w:bCs/>
          <w:sz w:val="22"/>
          <w:szCs w:val="22"/>
        </w:rPr>
        <w:t>appraisal</w:t>
      </w:r>
      <w:r w:rsidRPr="000C540F">
        <w:rPr>
          <w:rFonts w:ascii="Times New Roman" w:hAnsi="Times New Roman" w:cs="Times New Roman"/>
          <w:bCs/>
          <w:sz w:val="22"/>
          <w:szCs w:val="22"/>
        </w:rPr>
        <w:t xml:space="preserve"> reports with a view to</w:t>
      </w:r>
      <w:r w:rsidR="00053854" w:rsidRPr="000C540F">
        <w:rPr>
          <w:rFonts w:ascii="Times New Roman" w:hAnsi="Times New Roman" w:cs="Times New Roman"/>
          <w:bCs/>
          <w:sz w:val="22"/>
          <w:szCs w:val="22"/>
        </w:rPr>
        <w:t>ward</w:t>
      </w:r>
      <w:r w:rsidRPr="000C540F">
        <w:rPr>
          <w:rFonts w:ascii="Times New Roman" w:hAnsi="Times New Roman" w:cs="Times New Roman"/>
          <w:bCs/>
          <w:sz w:val="22"/>
          <w:szCs w:val="22"/>
        </w:rPr>
        <w:t xml:space="preserve"> forming forward-looking opinions on property quality</w:t>
      </w:r>
    </w:p>
    <w:p w14:paraId="5DA215E5" w14:textId="70C5F0FB" w:rsidR="006672BC" w:rsidRPr="000C540F" w:rsidRDefault="006672BC" w:rsidP="006672B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2"/>
          <w:szCs w:val="22"/>
        </w:rPr>
      </w:pPr>
      <w:r w:rsidRPr="000C540F">
        <w:rPr>
          <w:rFonts w:ascii="Times New Roman" w:hAnsi="Times New Roman" w:cs="Times New Roman"/>
          <w:bCs/>
          <w:sz w:val="22"/>
          <w:szCs w:val="22"/>
        </w:rPr>
        <w:t>Prepare</w:t>
      </w:r>
      <w:r w:rsidR="00053854" w:rsidRPr="000C540F">
        <w:rPr>
          <w:rFonts w:ascii="Times New Roman" w:hAnsi="Times New Roman" w:cs="Times New Roman"/>
          <w:bCs/>
          <w:sz w:val="22"/>
          <w:szCs w:val="22"/>
        </w:rPr>
        <w:t>d</w:t>
      </w:r>
      <w:r w:rsidRPr="000C540F">
        <w:rPr>
          <w:rFonts w:ascii="Times New Roman" w:hAnsi="Times New Roman" w:cs="Times New Roman"/>
          <w:bCs/>
          <w:sz w:val="22"/>
          <w:szCs w:val="22"/>
        </w:rPr>
        <w:t xml:space="preserve"> written ratings communications and present</w:t>
      </w:r>
      <w:r w:rsidR="00053854" w:rsidRPr="000C540F">
        <w:rPr>
          <w:rFonts w:ascii="Times New Roman" w:hAnsi="Times New Roman" w:cs="Times New Roman"/>
          <w:bCs/>
          <w:sz w:val="22"/>
          <w:szCs w:val="22"/>
        </w:rPr>
        <w:t>ed</w:t>
      </w:r>
      <w:r w:rsidRPr="000C540F">
        <w:rPr>
          <w:rFonts w:ascii="Times New Roman" w:hAnsi="Times New Roman" w:cs="Times New Roman"/>
          <w:bCs/>
          <w:sz w:val="22"/>
          <w:szCs w:val="22"/>
        </w:rPr>
        <w:t xml:space="preserve"> ratings proposals to internal rating committees including senior management</w:t>
      </w:r>
    </w:p>
    <w:p w14:paraId="1B918264" w14:textId="77777777" w:rsidR="00DF4680" w:rsidRPr="000C540F" w:rsidRDefault="00DF4680" w:rsidP="00E84A2D">
      <w:pPr>
        <w:rPr>
          <w:rFonts w:ascii="Times New Roman" w:hAnsi="Times New Roman" w:cs="Times New Roman"/>
          <w:b/>
          <w:sz w:val="22"/>
          <w:szCs w:val="22"/>
        </w:rPr>
      </w:pPr>
    </w:p>
    <w:p w14:paraId="077DDCCF" w14:textId="776B79F9" w:rsidR="00E84A2D" w:rsidRPr="000C540F" w:rsidRDefault="00E84A2D" w:rsidP="00E84A2D">
      <w:p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b/>
          <w:sz w:val="22"/>
          <w:szCs w:val="22"/>
        </w:rPr>
        <w:t xml:space="preserve">Valley Bank, </w:t>
      </w:r>
      <w:r w:rsidRPr="000C540F">
        <w:rPr>
          <w:rFonts w:ascii="Times New Roman" w:hAnsi="Times New Roman" w:cs="Times New Roman"/>
          <w:sz w:val="22"/>
          <w:szCs w:val="22"/>
        </w:rPr>
        <w:t>New York, NY</w:t>
      </w:r>
      <w:r w:rsidRPr="000C540F">
        <w:rPr>
          <w:rFonts w:ascii="Times New Roman" w:hAnsi="Times New Roman" w:cs="Times New Roman"/>
          <w:sz w:val="22"/>
          <w:szCs w:val="22"/>
        </w:rPr>
        <w:tab/>
      </w:r>
      <w:r w:rsidRPr="000C540F">
        <w:rPr>
          <w:rFonts w:ascii="Times New Roman" w:hAnsi="Times New Roman" w:cs="Times New Roman"/>
          <w:sz w:val="22"/>
          <w:szCs w:val="22"/>
        </w:rPr>
        <w:tab/>
      </w:r>
      <w:r w:rsidRPr="000C540F">
        <w:rPr>
          <w:rFonts w:ascii="Times New Roman" w:hAnsi="Times New Roman" w:cs="Times New Roman"/>
          <w:sz w:val="22"/>
          <w:szCs w:val="22"/>
        </w:rPr>
        <w:tab/>
      </w:r>
      <w:r w:rsidRPr="000C540F">
        <w:rPr>
          <w:rFonts w:ascii="Times New Roman" w:hAnsi="Times New Roman" w:cs="Times New Roman"/>
          <w:sz w:val="22"/>
          <w:szCs w:val="22"/>
        </w:rPr>
        <w:tab/>
      </w:r>
      <w:r w:rsidR="0008359B" w:rsidRPr="000C540F">
        <w:rPr>
          <w:rFonts w:ascii="Times New Roman" w:hAnsi="Times New Roman" w:cs="Times New Roman"/>
          <w:sz w:val="22"/>
          <w:szCs w:val="22"/>
        </w:rPr>
        <w:tab/>
      </w:r>
      <w:r w:rsidRPr="000C540F">
        <w:rPr>
          <w:rFonts w:ascii="Times New Roman" w:hAnsi="Times New Roman" w:cs="Times New Roman"/>
          <w:sz w:val="22"/>
          <w:szCs w:val="22"/>
        </w:rPr>
        <w:t xml:space="preserve">    </w:t>
      </w:r>
      <w:r w:rsidR="000C540F">
        <w:rPr>
          <w:rFonts w:ascii="Times New Roman" w:hAnsi="Times New Roman" w:cs="Times New Roman"/>
          <w:sz w:val="22"/>
          <w:szCs w:val="22"/>
        </w:rPr>
        <w:t xml:space="preserve">      </w:t>
      </w:r>
      <w:r w:rsidRPr="000C540F">
        <w:rPr>
          <w:rFonts w:ascii="Times New Roman" w:hAnsi="Times New Roman" w:cs="Times New Roman"/>
          <w:sz w:val="22"/>
          <w:szCs w:val="22"/>
        </w:rPr>
        <w:t xml:space="preserve">  September 201</w:t>
      </w:r>
      <w:r w:rsidR="0008359B" w:rsidRPr="000C540F">
        <w:rPr>
          <w:rFonts w:ascii="Times New Roman" w:hAnsi="Times New Roman" w:cs="Times New Roman"/>
          <w:sz w:val="22"/>
          <w:szCs w:val="22"/>
        </w:rPr>
        <w:t>9</w:t>
      </w:r>
      <w:r w:rsidRPr="000C540F">
        <w:rPr>
          <w:rFonts w:ascii="Times New Roman" w:hAnsi="Times New Roman" w:cs="Times New Roman"/>
          <w:sz w:val="22"/>
          <w:szCs w:val="22"/>
        </w:rPr>
        <w:t>-</w:t>
      </w:r>
      <w:r w:rsidR="00786F42" w:rsidRPr="000C540F">
        <w:rPr>
          <w:rFonts w:ascii="Times New Roman" w:hAnsi="Times New Roman" w:cs="Times New Roman"/>
          <w:sz w:val="22"/>
          <w:szCs w:val="22"/>
        </w:rPr>
        <w:t>November 2021</w:t>
      </w:r>
    </w:p>
    <w:p w14:paraId="6837B386" w14:textId="0EEB1BFC" w:rsidR="00E84A2D" w:rsidRPr="000C540F" w:rsidRDefault="0020247B" w:rsidP="0008359B">
      <w:pPr>
        <w:rPr>
          <w:rFonts w:ascii="Times New Roman" w:hAnsi="Times New Roman" w:cs="Times New Roman"/>
          <w:i/>
          <w:sz w:val="22"/>
          <w:szCs w:val="22"/>
        </w:rPr>
      </w:pPr>
      <w:r w:rsidRPr="000C540F">
        <w:rPr>
          <w:rFonts w:ascii="Times New Roman" w:hAnsi="Times New Roman" w:cs="Times New Roman"/>
          <w:i/>
          <w:sz w:val="22"/>
          <w:szCs w:val="22"/>
        </w:rPr>
        <w:t xml:space="preserve">Commercial </w:t>
      </w:r>
      <w:r w:rsidR="0008359B" w:rsidRPr="000C540F">
        <w:rPr>
          <w:rFonts w:ascii="Times New Roman" w:hAnsi="Times New Roman" w:cs="Times New Roman"/>
          <w:i/>
          <w:sz w:val="22"/>
          <w:szCs w:val="22"/>
        </w:rPr>
        <w:t>Credit Underwriting Associate</w:t>
      </w:r>
    </w:p>
    <w:p w14:paraId="1AD593C4" w14:textId="65971E9E" w:rsidR="0008359B" w:rsidRPr="000C540F" w:rsidRDefault="0008359B" w:rsidP="0008359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 xml:space="preserve">Completed Valley’s commercial credit </w:t>
      </w:r>
      <w:r w:rsidR="0020247B" w:rsidRPr="000C540F">
        <w:rPr>
          <w:rFonts w:ascii="Times New Roman" w:hAnsi="Times New Roman" w:cs="Times New Roman"/>
          <w:sz w:val="22"/>
          <w:szCs w:val="22"/>
        </w:rPr>
        <w:t xml:space="preserve">underwriting </w:t>
      </w:r>
      <w:r w:rsidRPr="000C540F">
        <w:rPr>
          <w:rFonts w:ascii="Times New Roman" w:hAnsi="Times New Roman" w:cs="Times New Roman"/>
          <w:sz w:val="22"/>
          <w:szCs w:val="22"/>
        </w:rPr>
        <w:t>training program</w:t>
      </w:r>
    </w:p>
    <w:p w14:paraId="434FF793" w14:textId="554BFE66" w:rsidR="0008359B" w:rsidRPr="000C540F" w:rsidRDefault="0008359B" w:rsidP="0008359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>Read</w:t>
      </w:r>
      <w:r w:rsidR="00EA1BB2" w:rsidRPr="000C540F">
        <w:rPr>
          <w:rFonts w:ascii="Times New Roman" w:hAnsi="Times New Roman" w:cs="Times New Roman"/>
          <w:sz w:val="22"/>
          <w:szCs w:val="22"/>
        </w:rPr>
        <w:t>, interpret</w:t>
      </w:r>
      <w:r w:rsidR="00053854" w:rsidRPr="000C540F">
        <w:rPr>
          <w:rFonts w:ascii="Times New Roman" w:hAnsi="Times New Roman" w:cs="Times New Roman"/>
          <w:sz w:val="22"/>
          <w:szCs w:val="22"/>
        </w:rPr>
        <w:t>ed</w:t>
      </w:r>
      <w:r w:rsidR="00EA1BB2" w:rsidRPr="000C540F">
        <w:rPr>
          <w:rFonts w:ascii="Times New Roman" w:hAnsi="Times New Roman" w:cs="Times New Roman"/>
          <w:sz w:val="22"/>
          <w:szCs w:val="22"/>
        </w:rPr>
        <w:t>, and analyze</w:t>
      </w:r>
      <w:r w:rsidR="00053854" w:rsidRPr="000C540F">
        <w:rPr>
          <w:rFonts w:ascii="Times New Roman" w:hAnsi="Times New Roman" w:cs="Times New Roman"/>
          <w:sz w:val="22"/>
          <w:szCs w:val="22"/>
        </w:rPr>
        <w:t>d</w:t>
      </w:r>
      <w:r w:rsidRPr="000C540F">
        <w:rPr>
          <w:rFonts w:ascii="Times New Roman" w:hAnsi="Times New Roman" w:cs="Times New Roman"/>
          <w:sz w:val="22"/>
          <w:szCs w:val="22"/>
        </w:rPr>
        <w:t xml:space="preserve"> financial statements and tax returns </w:t>
      </w:r>
      <w:r w:rsidR="00EA1BB2" w:rsidRPr="000C540F">
        <w:rPr>
          <w:rFonts w:ascii="Times New Roman" w:hAnsi="Times New Roman" w:cs="Times New Roman"/>
          <w:sz w:val="22"/>
          <w:szCs w:val="22"/>
        </w:rPr>
        <w:t>of companies in a variety of industries</w:t>
      </w:r>
    </w:p>
    <w:p w14:paraId="5E424C16" w14:textId="1B36599E" w:rsidR="0008359B" w:rsidRPr="000C540F" w:rsidRDefault="0008359B" w:rsidP="0008359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>Create</w:t>
      </w:r>
      <w:r w:rsidR="00053854" w:rsidRPr="000C540F">
        <w:rPr>
          <w:rFonts w:ascii="Times New Roman" w:hAnsi="Times New Roman" w:cs="Times New Roman"/>
          <w:sz w:val="22"/>
          <w:szCs w:val="22"/>
        </w:rPr>
        <w:t>d</w:t>
      </w:r>
      <w:r w:rsidRPr="000C540F">
        <w:rPr>
          <w:rFonts w:ascii="Times New Roman" w:hAnsi="Times New Roman" w:cs="Times New Roman"/>
          <w:sz w:val="22"/>
          <w:szCs w:val="22"/>
        </w:rPr>
        <w:t xml:space="preserve"> credit packages for various types of facilities (term and revolving </w:t>
      </w:r>
      <w:r w:rsidR="0020247B" w:rsidRPr="000C540F">
        <w:rPr>
          <w:rFonts w:ascii="Times New Roman" w:hAnsi="Times New Roman" w:cs="Times New Roman"/>
          <w:sz w:val="22"/>
          <w:szCs w:val="22"/>
        </w:rPr>
        <w:t xml:space="preserve">loans </w:t>
      </w:r>
      <w:r w:rsidRPr="000C540F">
        <w:rPr>
          <w:rFonts w:ascii="Times New Roman" w:hAnsi="Times New Roman" w:cs="Times New Roman"/>
          <w:sz w:val="22"/>
          <w:szCs w:val="22"/>
        </w:rPr>
        <w:t>for C&amp;I and CRE, ABL, healthcare, dealership, tax credit)</w:t>
      </w:r>
    </w:p>
    <w:p w14:paraId="37A503B4" w14:textId="1C40D4A9" w:rsidR="0008359B" w:rsidRPr="000C540F" w:rsidRDefault="0008359B" w:rsidP="0008359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>Special projects:</w:t>
      </w:r>
    </w:p>
    <w:p w14:paraId="7E2B1668" w14:textId="408945C9" w:rsidR="0008359B" w:rsidRPr="000C540F" w:rsidRDefault="0008359B" w:rsidP="0008359B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>Mentorship program</w:t>
      </w:r>
    </w:p>
    <w:p w14:paraId="6D4713BF" w14:textId="280AC619" w:rsidR="0008359B" w:rsidRPr="000C540F" w:rsidRDefault="00CC49DC" w:rsidP="0008359B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 xml:space="preserve">Responsible for </w:t>
      </w:r>
      <w:r w:rsidR="0020247B" w:rsidRPr="000C540F">
        <w:rPr>
          <w:rFonts w:ascii="Times New Roman" w:hAnsi="Times New Roman" w:cs="Times New Roman"/>
          <w:sz w:val="22"/>
          <w:szCs w:val="22"/>
        </w:rPr>
        <w:t xml:space="preserve">assisting new associates </w:t>
      </w:r>
    </w:p>
    <w:p w14:paraId="02A83B02" w14:textId="4827C9AF" w:rsidR="0008359B" w:rsidRPr="000C540F" w:rsidRDefault="0008359B" w:rsidP="0008359B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>New credit memo team</w:t>
      </w:r>
    </w:p>
    <w:p w14:paraId="4A046FD1" w14:textId="5E9A691F" w:rsidR="00985507" w:rsidRPr="000C540F" w:rsidRDefault="0020247B" w:rsidP="0098550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>Tasked with</w:t>
      </w:r>
      <w:r w:rsidR="0008359B" w:rsidRPr="000C540F">
        <w:rPr>
          <w:rFonts w:ascii="Times New Roman" w:hAnsi="Times New Roman" w:cs="Times New Roman"/>
          <w:sz w:val="22"/>
          <w:szCs w:val="22"/>
        </w:rPr>
        <w:t xml:space="preserve"> design</w:t>
      </w:r>
      <w:r w:rsidRPr="000C540F">
        <w:rPr>
          <w:rFonts w:ascii="Times New Roman" w:hAnsi="Times New Roman" w:cs="Times New Roman"/>
          <w:sz w:val="22"/>
          <w:szCs w:val="22"/>
        </w:rPr>
        <w:t>ing</w:t>
      </w:r>
      <w:r w:rsidR="0008359B" w:rsidRPr="000C540F">
        <w:rPr>
          <w:rFonts w:ascii="Times New Roman" w:hAnsi="Times New Roman" w:cs="Times New Roman"/>
          <w:sz w:val="22"/>
          <w:szCs w:val="22"/>
        </w:rPr>
        <w:t xml:space="preserve"> and </w:t>
      </w:r>
      <w:r w:rsidRPr="000C540F">
        <w:rPr>
          <w:rFonts w:ascii="Times New Roman" w:hAnsi="Times New Roman" w:cs="Times New Roman"/>
          <w:sz w:val="22"/>
          <w:szCs w:val="22"/>
        </w:rPr>
        <w:t xml:space="preserve">implementing the </w:t>
      </w:r>
      <w:r w:rsidR="0008359B" w:rsidRPr="000C540F">
        <w:rPr>
          <w:rFonts w:ascii="Times New Roman" w:hAnsi="Times New Roman" w:cs="Times New Roman"/>
          <w:sz w:val="22"/>
          <w:szCs w:val="22"/>
        </w:rPr>
        <w:t>roll-out of a new credit memo format</w:t>
      </w:r>
      <w:r w:rsidRPr="000C540F">
        <w:rPr>
          <w:rFonts w:ascii="Times New Roman" w:hAnsi="Times New Roman" w:cs="Times New Roman"/>
          <w:sz w:val="22"/>
          <w:szCs w:val="22"/>
        </w:rPr>
        <w:t xml:space="preserve"> </w:t>
      </w:r>
      <w:r w:rsidR="00EA1BB2" w:rsidRPr="000C540F">
        <w:rPr>
          <w:rFonts w:ascii="Times New Roman" w:hAnsi="Times New Roman" w:cs="Times New Roman"/>
          <w:sz w:val="22"/>
          <w:szCs w:val="22"/>
        </w:rPr>
        <w:t>as requested by senior managemen</w:t>
      </w:r>
      <w:r w:rsidRPr="000C540F">
        <w:rPr>
          <w:rFonts w:ascii="Times New Roman" w:hAnsi="Times New Roman" w:cs="Times New Roman"/>
          <w:sz w:val="22"/>
          <w:szCs w:val="22"/>
        </w:rPr>
        <w:t>t</w:t>
      </w:r>
    </w:p>
    <w:p w14:paraId="64BFAFDD" w14:textId="77777777" w:rsidR="00985507" w:rsidRPr="000C540F" w:rsidRDefault="00985507" w:rsidP="00985507">
      <w:pPr>
        <w:pStyle w:val="ListParagraph"/>
        <w:ind w:left="2160"/>
        <w:rPr>
          <w:rFonts w:ascii="Times New Roman" w:hAnsi="Times New Roman" w:cs="Times New Roman"/>
          <w:sz w:val="22"/>
          <w:szCs w:val="22"/>
        </w:rPr>
      </w:pPr>
    </w:p>
    <w:p w14:paraId="24604705" w14:textId="77777777" w:rsidR="004C1CB3" w:rsidRDefault="004C1CB3" w:rsidP="00584584">
      <w:pPr>
        <w:pBdr>
          <w:bottom w:val="single" w:sz="4" w:space="1" w:color="auto"/>
        </w:pBdr>
        <w:rPr>
          <w:rFonts w:ascii="Times New Roman" w:hAnsi="Times New Roman" w:cs="Times New Roman"/>
          <w:b/>
          <w:sz w:val="22"/>
          <w:szCs w:val="22"/>
        </w:rPr>
      </w:pPr>
    </w:p>
    <w:p w14:paraId="2202D6BA" w14:textId="77777777" w:rsidR="00C32CE2" w:rsidRDefault="00C32CE2" w:rsidP="00B60E81">
      <w:pPr>
        <w:pBdr>
          <w:bottom w:val="single" w:sz="4" w:space="1" w:color="auto"/>
        </w:pBdr>
        <w:rPr>
          <w:rFonts w:ascii="Times New Roman" w:hAnsi="Times New Roman" w:cs="Times New Roman"/>
          <w:b/>
          <w:sz w:val="22"/>
          <w:szCs w:val="22"/>
        </w:rPr>
      </w:pPr>
    </w:p>
    <w:p w14:paraId="771D90C6" w14:textId="77777777" w:rsidR="00C32CE2" w:rsidRDefault="00C32CE2" w:rsidP="00B60E81">
      <w:pPr>
        <w:pBdr>
          <w:bottom w:val="single" w:sz="4" w:space="1" w:color="auto"/>
        </w:pBdr>
        <w:rPr>
          <w:rFonts w:ascii="Times New Roman" w:hAnsi="Times New Roman" w:cs="Times New Roman"/>
          <w:b/>
          <w:sz w:val="22"/>
          <w:szCs w:val="22"/>
        </w:rPr>
      </w:pPr>
    </w:p>
    <w:p w14:paraId="19ABCA00" w14:textId="77777777" w:rsidR="00C32CE2" w:rsidRDefault="00C32CE2" w:rsidP="00B60E81">
      <w:pPr>
        <w:pBdr>
          <w:bottom w:val="single" w:sz="4" w:space="1" w:color="auto"/>
        </w:pBdr>
        <w:rPr>
          <w:rFonts w:ascii="Times New Roman" w:hAnsi="Times New Roman" w:cs="Times New Roman"/>
          <w:b/>
          <w:sz w:val="22"/>
          <w:szCs w:val="22"/>
        </w:rPr>
      </w:pPr>
    </w:p>
    <w:p w14:paraId="034EDB20" w14:textId="77777777" w:rsidR="00C32CE2" w:rsidRDefault="00C32CE2" w:rsidP="00B60E81">
      <w:pPr>
        <w:pBdr>
          <w:bottom w:val="single" w:sz="4" w:space="1" w:color="auto"/>
        </w:pBdr>
        <w:rPr>
          <w:rFonts w:ascii="Times New Roman" w:hAnsi="Times New Roman" w:cs="Times New Roman"/>
          <w:b/>
          <w:sz w:val="22"/>
          <w:szCs w:val="22"/>
        </w:rPr>
      </w:pPr>
    </w:p>
    <w:p w14:paraId="3F6E86A7" w14:textId="77777777" w:rsidR="00C32CE2" w:rsidRDefault="00C32CE2" w:rsidP="00B60E81">
      <w:pPr>
        <w:pBdr>
          <w:bottom w:val="single" w:sz="4" w:space="1" w:color="auto"/>
        </w:pBdr>
        <w:rPr>
          <w:rFonts w:ascii="Times New Roman" w:hAnsi="Times New Roman" w:cs="Times New Roman"/>
          <w:b/>
          <w:sz w:val="22"/>
          <w:szCs w:val="22"/>
        </w:rPr>
      </w:pPr>
    </w:p>
    <w:p w14:paraId="25C2C41B" w14:textId="033911DA" w:rsidR="00B60E81" w:rsidRPr="000C540F" w:rsidRDefault="00B60E81" w:rsidP="00B60E81">
      <w:pPr>
        <w:pBdr>
          <w:bottom w:val="single" w:sz="4" w:space="1" w:color="auto"/>
        </w:pBdr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lastRenderedPageBreak/>
        <w:t xml:space="preserve">ENTREPRENEURIAL </w:t>
      </w:r>
      <w:r w:rsidR="00965812">
        <w:rPr>
          <w:rFonts w:ascii="Times New Roman" w:hAnsi="Times New Roman" w:cs="Times New Roman"/>
          <w:b/>
          <w:sz w:val="22"/>
          <w:szCs w:val="22"/>
        </w:rPr>
        <w:t>VENTURES</w:t>
      </w:r>
    </w:p>
    <w:p w14:paraId="57309DFB" w14:textId="3507A93D" w:rsidR="00EB1160" w:rsidRPr="000C540F" w:rsidRDefault="00EB1160" w:rsidP="00EB1160">
      <w:pPr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Dance N Go</w:t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  <w:t xml:space="preserve">   </w:t>
      </w:r>
      <w:r>
        <w:rPr>
          <w:rFonts w:ascii="Times New Roman" w:hAnsi="Times New Roman" w:cs="Times New Roman"/>
          <w:b/>
          <w:sz w:val="22"/>
          <w:szCs w:val="22"/>
        </w:rPr>
        <w:t xml:space="preserve">   </w:t>
      </w:r>
      <w:r>
        <w:rPr>
          <w:rFonts w:ascii="Times New Roman" w:hAnsi="Times New Roman" w:cs="Times New Roman"/>
          <w:b/>
          <w:sz w:val="22"/>
          <w:szCs w:val="22"/>
        </w:rPr>
        <w:t xml:space="preserve">   </w:t>
      </w:r>
      <w:r>
        <w:rPr>
          <w:rFonts w:ascii="Times New Roman" w:hAnsi="Times New Roman" w:cs="Times New Roman"/>
          <w:bCs/>
          <w:sz w:val="22"/>
          <w:szCs w:val="22"/>
        </w:rPr>
        <w:t>May</w:t>
      </w:r>
      <w:r w:rsidRPr="000C540F">
        <w:rPr>
          <w:rFonts w:ascii="Times New Roman" w:hAnsi="Times New Roman" w:cs="Times New Roman"/>
          <w:bCs/>
          <w:sz w:val="22"/>
          <w:szCs w:val="22"/>
        </w:rPr>
        <w:t xml:space="preserve"> 202</w:t>
      </w:r>
      <w:r>
        <w:rPr>
          <w:rFonts w:ascii="Times New Roman" w:hAnsi="Times New Roman" w:cs="Times New Roman"/>
          <w:bCs/>
          <w:sz w:val="22"/>
          <w:szCs w:val="22"/>
        </w:rPr>
        <w:t>4</w:t>
      </w:r>
      <w:r w:rsidRPr="000C540F">
        <w:rPr>
          <w:rFonts w:ascii="Times New Roman" w:hAnsi="Times New Roman" w:cs="Times New Roman"/>
          <w:bCs/>
          <w:sz w:val="22"/>
          <w:szCs w:val="22"/>
        </w:rPr>
        <w:t>-Present</w:t>
      </w:r>
    </w:p>
    <w:p w14:paraId="7F298F61" w14:textId="08D0ED78" w:rsidR="00EB1160" w:rsidRPr="000C540F" w:rsidRDefault="00EB1160" w:rsidP="00EB1160">
      <w:pPr>
        <w:rPr>
          <w:rFonts w:ascii="Times New Roman" w:hAnsi="Times New Roman" w:cs="Times New Roman"/>
          <w:bCs/>
          <w:i/>
          <w:iCs/>
          <w:sz w:val="22"/>
          <w:szCs w:val="22"/>
        </w:rPr>
      </w:pPr>
      <w:r>
        <w:rPr>
          <w:rFonts w:ascii="Times New Roman" w:hAnsi="Times New Roman" w:cs="Times New Roman"/>
          <w:bCs/>
          <w:i/>
          <w:iCs/>
          <w:sz w:val="22"/>
          <w:szCs w:val="22"/>
        </w:rPr>
        <w:t>Co-Founder</w:t>
      </w:r>
    </w:p>
    <w:p w14:paraId="1039873D" w14:textId="130F2608" w:rsidR="00EB1160" w:rsidRPr="00EB1160" w:rsidRDefault="00D6699A" w:rsidP="009658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Created a patented portable dance floor with attachable ballet barre, with the goal of enhancing dancers’ ability to have quality training time at home or on the go</w:t>
      </w:r>
    </w:p>
    <w:p w14:paraId="1FA34F94" w14:textId="77777777" w:rsidR="00EB1160" w:rsidRDefault="00EB1160" w:rsidP="00965812">
      <w:pPr>
        <w:rPr>
          <w:rFonts w:ascii="Times New Roman" w:hAnsi="Times New Roman" w:cs="Times New Roman"/>
          <w:b/>
          <w:sz w:val="22"/>
          <w:szCs w:val="22"/>
        </w:rPr>
      </w:pPr>
    </w:p>
    <w:p w14:paraId="4A9CD238" w14:textId="17C325F5" w:rsidR="00965812" w:rsidRPr="000C540F" w:rsidRDefault="00965812" w:rsidP="00965812">
      <w:pPr>
        <w:rPr>
          <w:rFonts w:ascii="Times New Roman" w:hAnsi="Times New Roman" w:cs="Times New Roman"/>
          <w:bCs/>
          <w:sz w:val="22"/>
          <w:szCs w:val="22"/>
        </w:rPr>
      </w:pPr>
      <w:proofErr w:type="spellStart"/>
      <w:r w:rsidRPr="000C540F">
        <w:rPr>
          <w:rFonts w:ascii="Times New Roman" w:hAnsi="Times New Roman" w:cs="Times New Roman"/>
          <w:b/>
          <w:sz w:val="22"/>
          <w:szCs w:val="22"/>
        </w:rPr>
        <w:t>Exi</w:t>
      </w:r>
      <w:proofErr w:type="spellEnd"/>
      <w:r w:rsidRPr="000C540F">
        <w:rPr>
          <w:rFonts w:ascii="Times New Roman" w:hAnsi="Times New Roman" w:cs="Times New Roman"/>
          <w:b/>
          <w:sz w:val="22"/>
          <w:szCs w:val="22"/>
        </w:rPr>
        <w:t xml:space="preserve"> Holdings</w:t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</w:r>
      <w:r w:rsidRPr="000C540F">
        <w:rPr>
          <w:rFonts w:ascii="Times New Roman" w:hAnsi="Times New Roman" w:cs="Times New Roman"/>
          <w:b/>
          <w:sz w:val="22"/>
          <w:szCs w:val="22"/>
        </w:rPr>
        <w:tab/>
        <w:t xml:space="preserve">   </w:t>
      </w:r>
      <w:r>
        <w:rPr>
          <w:rFonts w:ascii="Times New Roman" w:hAnsi="Times New Roman" w:cs="Times New Roman"/>
          <w:b/>
          <w:sz w:val="22"/>
          <w:szCs w:val="22"/>
        </w:rPr>
        <w:t xml:space="preserve">   </w:t>
      </w:r>
      <w:r w:rsidRPr="000C540F">
        <w:rPr>
          <w:rFonts w:ascii="Times New Roman" w:hAnsi="Times New Roman" w:cs="Times New Roman"/>
          <w:bCs/>
          <w:sz w:val="22"/>
          <w:szCs w:val="22"/>
        </w:rPr>
        <w:t>March 2020-Present</w:t>
      </w:r>
    </w:p>
    <w:p w14:paraId="7D39973D" w14:textId="77777777" w:rsidR="00965812" w:rsidRPr="000C540F" w:rsidRDefault="00965812" w:rsidP="00965812">
      <w:pPr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0C540F">
        <w:rPr>
          <w:rFonts w:ascii="Times New Roman" w:hAnsi="Times New Roman" w:cs="Times New Roman"/>
          <w:bCs/>
          <w:i/>
          <w:iCs/>
          <w:sz w:val="22"/>
          <w:szCs w:val="22"/>
        </w:rPr>
        <w:t>Principal</w:t>
      </w:r>
    </w:p>
    <w:p w14:paraId="256C0AC1" w14:textId="77777777" w:rsidR="00965812" w:rsidRPr="000C540F" w:rsidRDefault="00965812" w:rsidP="009658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Cs/>
          <w:sz w:val="22"/>
          <w:szCs w:val="22"/>
        </w:rPr>
      </w:pPr>
      <w:r w:rsidRPr="000C540F">
        <w:rPr>
          <w:rFonts w:ascii="Times New Roman" w:hAnsi="Times New Roman" w:cs="Times New Roman"/>
          <w:bCs/>
          <w:sz w:val="22"/>
          <w:szCs w:val="22"/>
        </w:rPr>
        <w:t>Manage small portfolio of single- and multi-family properties in the Tampa Bay, FL metro area</w:t>
      </w:r>
    </w:p>
    <w:p w14:paraId="3CE550E0" w14:textId="77777777" w:rsidR="00965812" w:rsidRPr="000C540F" w:rsidRDefault="00965812" w:rsidP="0096581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Cs/>
          <w:sz w:val="22"/>
          <w:szCs w:val="22"/>
        </w:rPr>
      </w:pPr>
      <w:r w:rsidRPr="000C540F">
        <w:rPr>
          <w:rFonts w:ascii="Times New Roman" w:hAnsi="Times New Roman" w:cs="Times New Roman"/>
          <w:bCs/>
          <w:sz w:val="22"/>
          <w:szCs w:val="22"/>
        </w:rPr>
        <w:t>Develop models to screen potential new deals and arrange financing from variety of sources</w:t>
      </w:r>
    </w:p>
    <w:p w14:paraId="53595B6D" w14:textId="77777777" w:rsidR="00B60E81" w:rsidRDefault="00B60E81" w:rsidP="00584584">
      <w:pPr>
        <w:pBdr>
          <w:bottom w:val="single" w:sz="4" w:space="1" w:color="auto"/>
        </w:pBdr>
        <w:rPr>
          <w:rFonts w:ascii="Times New Roman" w:hAnsi="Times New Roman" w:cs="Times New Roman"/>
          <w:b/>
          <w:sz w:val="22"/>
          <w:szCs w:val="22"/>
        </w:rPr>
      </w:pPr>
    </w:p>
    <w:p w14:paraId="167F5214" w14:textId="77777777" w:rsidR="00B60E81" w:rsidRDefault="00B60E81" w:rsidP="00584584">
      <w:pPr>
        <w:pBdr>
          <w:bottom w:val="single" w:sz="4" w:space="1" w:color="auto"/>
        </w:pBdr>
        <w:rPr>
          <w:rFonts w:ascii="Times New Roman" w:hAnsi="Times New Roman" w:cs="Times New Roman"/>
          <w:b/>
          <w:sz w:val="22"/>
          <w:szCs w:val="22"/>
        </w:rPr>
      </w:pPr>
    </w:p>
    <w:p w14:paraId="2A1B504A" w14:textId="2615342C" w:rsidR="00584584" w:rsidRPr="000C540F" w:rsidRDefault="00584584" w:rsidP="00584584">
      <w:pPr>
        <w:pBdr>
          <w:bottom w:val="single" w:sz="4" w:space="1" w:color="auto"/>
        </w:pBdr>
        <w:rPr>
          <w:rFonts w:ascii="Times New Roman" w:hAnsi="Times New Roman" w:cs="Times New Roman"/>
          <w:b/>
          <w:sz w:val="22"/>
          <w:szCs w:val="22"/>
        </w:rPr>
      </w:pPr>
      <w:r w:rsidRPr="000C540F">
        <w:rPr>
          <w:rFonts w:ascii="Times New Roman" w:hAnsi="Times New Roman" w:cs="Times New Roman"/>
          <w:b/>
          <w:sz w:val="22"/>
          <w:szCs w:val="22"/>
        </w:rPr>
        <w:t>ATHLETICS &amp; LEADERSHIP</w:t>
      </w:r>
    </w:p>
    <w:p w14:paraId="74E3ED3D" w14:textId="114C785B" w:rsidR="00584584" w:rsidRPr="000C540F" w:rsidRDefault="00584584" w:rsidP="00584584">
      <w:p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b/>
          <w:sz w:val="22"/>
          <w:szCs w:val="22"/>
        </w:rPr>
        <w:t xml:space="preserve">College of the Holy Cross Baseball Team, </w:t>
      </w:r>
      <w:r w:rsidRPr="000C540F">
        <w:rPr>
          <w:rFonts w:ascii="Times New Roman" w:hAnsi="Times New Roman" w:cs="Times New Roman"/>
          <w:sz w:val="22"/>
          <w:szCs w:val="22"/>
        </w:rPr>
        <w:t xml:space="preserve">Worcester, MA              </w:t>
      </w:r>
      <w:r w:rsidR="006B667A">
        <w:rPr>
          <w:rFonts w:ascii="Times New Roman" w:hAnsi="Times New Roman" w:cs="Times New Roman"/>
          <w:sz w:val="22"/>
          <w:szCs w:val="22"/>
        </w:rPr>
        <w:tab/>
        <w:t xml:space="preserve">       </w:t>
      </w:r>
      <w:r w:rsidRPr="000C540F">
        <w:rPr>
          <w:rFonts w:ascii="Times New Roman" w:hAnsi="Times New Roman" w:cs="Times New Roman"/>
          <w:sz w:val="22"/>
          <w:szCs w:val="22"/>
        </w:rPr>
        <w:t xml:space="preserve"> September 2015-</w:t>
      </w:r>
      <w:r w:rsidR="0008359B" w:rsidRPr="000C540F">
        <w:rPr>
          <w:rFonts w:ascii="Times New Roman" w:hAnsi="Times New Roman" w:cs="Times New Roman"/>
          <w:sz w:val="22"/>
          <w:szCs w:val="22"/>
        </w:rPr>
        <w:t>May 2019</w:t>
      </w:r>
    </w:p>
    <w:p w14:paraId="50EA401F" w14:textId="53ED3CE9" w:rsidR="00F75F39" w:rsidRPr="000C540F" w:rsidRDefault="00584584" w:rsidP="00584584">
      <w:pPr>
        <w:rPr>
          <w:rFonts w:ascii="Times New Roman" w:hAnsi="Times New Roman" w:cs="Times New Roman"/>
          <w:i/>
          <w:sz w:val="22"/>
          <w:szCs w:val="22"/>
        </w:rPr>
      </w:pPr>
      <w:r w:rsidRPr="000C540F">
        <w:rPr>
          <w:rFonts w:ascii="Times New Roman" w:hAnsi="Times New Roman" w:cs="Times New Roman"/>
          <w:i/>
          <w:sz w:val="22"/>
          <w:szCs w:val="22"/>
        </w:rPr>
        <w:t>Athlete – Division I</w:t>
      </w:r>
    </w:p>
    <w:p w14:paraId="0F3E68F4" w14:textId="30129DE9" w:rsidR="00985507" w:rsidRPr="000C540F" w:rsidRDefault="00985507" w:rsidP="0098550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>Named to 2017 and 2018 Patriot League Academic Honor Roll</w:t>
      </w:r>
    </w:p>
    <w:p w14:paraId="65E7515B" w14:textId="59ACE20E" w:rsidR="00985507" w:rsidRPr="000C540F" w:rsidRDefault="00786F42" w:rsidP="0098550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>Named Team Captain in senior season</w:t>
      </w:r>
    </w:p>
    <w:p w14:paraId="312F4D84" w14:textId="77777777" w:rsidR="00584584" w:rsidRPr="000C540F" w:rsidRDefault="00584584" w:rsidP="00584584">
      <w:pPr>
        <w:rPr>
          <w:rFonts w:ascii="Times New Roman" w:hAnsi="Times New Roman" w:cs="Times New Roman"/>
          <w:sz w:val="22"/>
          <w:szCs w:val="22"/>
        </w:rPr>
      </w:pPr>
    </w:p>
    <w:p w14:paraId="7EBD9F22" w14:textId="65D1F84D" w:rsidR="00584584" w:rsidRPr="000C540F" w:rsidRDefault="00584584" w:rsidP="00584584">
      <w:p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b/>
          <w:sz w:val="22"/>
          <w:szCs w:val="22"/>
        </w:rPr>
        <w:t>Summer Baseball</w:t>
      </w:r>
      <w:r w:rsidR="00FF51D3" w:rsidRPr="000C540F">
        <w:rPr>
          <w:rFonts w:ascii="Times New Roman" w:hAnsi="Times New Roman" w:cs="Times New Roman"/>
          <w:b/>
          <w:sz w:val="22"/>
          <w:szCs w:val="22"/>
        </w:rPr>
        <w:tab/>
      </w:r>
      <w:r w:rsidR="00FF51D3" w:rsidRPr="000C540F">
        <w:rPr>
          <w:rFonts w:ascii="Times New Roman" w:hAnsi="Times New Roman" w:cs="Times New Roman"/>
          <w:b/>
          <w:sz w:val="22"/>
          <w:szCs w:val="22"/>
        </w:rPr>
        <w:tab/>
      </w:r>
      <w:r w:rsidR="00FF51D3" w:rsidRPr="000C540F">
        <w:rPr>
          <w:rFonts w:ascii="Times New Roman" w:hAnsi="Times New Roman" w:cs="Times New Roman"/>
          <w:b/>
          <w:sz w:val="22"/>
          <w:szCs w:val="22"/>
        </w:rPr>
        <w:tab/>
      </w:r>
      <w:r w:rsidR="00FF51D3" w:rsidRPr="000C540F">
        <w:rPr>
          <w:rFonts w:ascii="Times New Roman" w:hAnsi="Times New Roman" w:cs="Times New Roman"/>
          <w:b/>
          <w:sz w:val="22"/>
          <w:szCs w:val="22"/>
        </w:rPr>
        <w:tab/>
      </w:r>
      <w:r w:rsidR="00FF51D3" w:rsidRPr="000C540F">
        <w:rPr>
          <w:rFonts w:ascii="Times New Roman" w:hAnsi="Times New Roman" w:cs="Times New Roman"/>
          <w:b/>
          <w:sz w:val="22"/>
          <w:szCs w:val="22"/>
        </w:rPr>
        <w:tab/>
      </w:r>
      <w:r w:rsidR="00FF51D3" w:rsidRPr="000C540F">
        <w:rPr>
          <w:rFonts w:ascii="Times New Roman" w:hAnsi="Times New Roman" w:cs="Times New Roman"/>
          <w:b/>
          <w:sz w:val="22"/>
          <w:szCs w:val="22"/>
        </w:rPr>
        <w:tab/>
      </w:r>
      <w:r w:rsidR="00FF51D3" w:rsidRPr="000C540F">
        <w:rPr>
          <w:rFonts w:ascii="Times New Roman" w:hAnsi="Times New Roman" w:cs="Times New Roman"/>
          <w:b/>
          <w:sz w:val="22"/>
          <w:szCs w:val="22"/>
        </w:rPr>
        <w:tab/>
        <w:t xml:space="preserve">             </w:t>
      </w:r>
      <w:r w:rsidR="006B667A"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="00FF51D3" w:rsidRPr="000C540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FF51D3" w:rsidRPr="000C540F">
        <w:rPr>
          <w:rFonts w:ascii="Times New Roman" w:hAnsi="Times New Roman" w:cs="Times New Roman"/>
          <w:sz w:val="22"/>
          <w:szCs w:val="22"/>
        </w:rPr>
        <w:t>Summers 2016-2018</w:t>
      </w:r>
    </w:p>
    <w:p w14:paraId="4B8EE7EB" w14:textId="44EF1625" w:rsidR="00584584" w:rsidRPr="000C540F" w:rsidRDefault="00584584" w:rsidP="0058458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 xml:space="preserve">Each year following the collegiate season, </w:t>
      </w:r>
      <w:r w:rsidR="00DE0C92" w:rsidRPr="000C540F">
        <w:rPr>
          <w:rFonts w:ascii="Times New Roman" w:hAnsi="Times New Roman" w:cs="Times New Roman"/>
          <w:sz w:val="22"/>
          <w:szCs w:val="22"/>
        </w:rPr>
        <w:t>contracted by the following organizations to play summer-long seasons</w:t>
      </w:r>
      <w:r w:rsidRPr="000C540F">
        <w:rPr>
          <w:rFonts w:ascii="Times New Roman" w:hAnsi="Times New Roman" w:cs="Times New Roman"/>
          <w:sz w:val="22"/>
          <w:szCs w:val="22"/>
        </w:rPr>
        <w:t xml:space="preserve"> with games held daily in front of crowds of up to 5,000 fans</w:t>
      </w:r>
    </w:p>
    <w:p w14:paraId="4463F2EB" w14:textId="04ED20CE" w:rsidR="00584584" w:rsidRPr="000C540F" w:rsidRDefault="00584584" w:rsidP="00584584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>Summer 2018 – Worcester Bravehearts</w:t>
      </w:r>
      <w:r w:rsidR="00FF51D3" w:rsidRPr="000C540F">
        <w:rPr>
          <w:rFonts w:ascii="Times New Roman" w:hAnsi="Times New Roman" w:cs="Times New Roman"/>
          <w:sz w:val="22"/>
          <w:szCs w:val="22"/>
        </w:rPr>
        <w:t xml:space="preserve"> (Worcester, MA)</w:t>
      </w:r>
    </w:p>
    <w:p w14:paraId="496B0553" w14:textId="44B53155" w:rsidR="00584584" w:rsidRPr="000C540F" w:rsidRDefault="00584584" w:rsidP="00584584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>Summer 2017 – Lake Erie Monarchs</w:t>
      </w:r>
      <w:r w:rsidR="00FF51D3" w:rsidRPr="000C540F">
        <w:rPr>
          <w:rFonts w:ascii="Times New Roman" w:hAnsi="Times New Roman" w:cs="Times New Roman"/>
          <w:sz w:val="22"/>
          <w:szCs w:val="22"/>
        </w:rPr>
        <w:t xml:space="preserve"> (Monroe, MI)</w:t>
      </w:r>
    </w:p>
    <w:p w14:paraId="29B826D5" w14:textId="38F809E3" w:rsidR="00584584" w:rsidRPr="000C540F" w:rsidRDefault="00584584" w:rsidP="00584584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2"/>
          <w:szCs w:val="22"/>
        </w:rPr>
      </w:pPr>
      <w:r w:rsidRPr="000C540F">
        <w:rPr>
          <w:rFonts w:ascii="Times New Roman" w:hAnsi="Times New Roman" w:cs="Times New Roman"/>
          <w:sz w:val="22"/>
          <w:szCs w:val="22"/>
        </w:rPr>
        <w:t>Summer 2016 – Geneva Red Wings</w:t>
      </w:r>
      <w:r w:rsidR="00FF51D3" w:rsidRPr="000C540F">
        <w:rPr>
          <w:rFonts w:ascii="Times New Roman" w:hAnsi="Times New Roman" w:cs="Times New Roman"/>
          <w:sz w:val="22"/>
          <w:szCs w:val="22"/>
        </w:rPr>
        <w:t xml:space="preserve"> (Geneva, NY)</w:t>
      </w:r>
    </w:p>
    <w:p w14:paraId="170B8018" w14:textId="77777777" w:rsidR="00584584" w:rsidRPr="000C540F" w:rsidRDefault="00584584" w:rsidP="00584584">
      <w:pPr>
        <w:rPr>
          <w:rFonts w:ascii="Times New Roman" w:hAnsi="Times New Roman" w:cs="Times New Roman"/>
          <w:sz w:val="22"/>
          <w:szCs w:val="22"/>
        </w:rPr>
      </w:pPr>
    </w:p>
    <w:p w14:paraId="1069294D" w14:textId="77777777" w:rsidR="00BD6677" w:rsidRPr="000C540F" w:rsidRDefault="00BD6677">
      <w:pPr>
        <w:rPr>
          <w:sz w:val="22"/>
          <w:szCs w:val="22"/>
        </w:rPr>
      </w:pPr>
    </w:p>
    <w:sectPr w:rsidR="00BD6677" w:rsidRPr="000C540F" w:rsidSect="00B24F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1C732A"/>
    <w:multiLevelType w:val="hybridMultilevel"/>
    <w:tmpl w:val="A80EC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6169D3"/>
    <w:multiLevelType w:val="hybridMultilevel"/>
    <w:tmpl w:val="BF780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53099E"/>
    <w:multiLevelType w:val="hybridMultilevel"/>
    <w:tmpl w:val="3B5CA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222354"/>
    <w:multiLevelType w:val="hybridMultilevel"/>
    <w:tmpl w:val="09AED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0B13F9"/>
    <w:multiLevelType w:val="hybridMultilevel"/>
    <w:tmpl w:val="E8E8D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E2609D"/>
    <w:multiLevelType w:val="hybridMultilevel"/>
    <w:tmpl w:val="67D23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281B8D"/>
    <w:multiLevelType w:val="hybridMultilevel"/>
    <w:tmpl w:val="47947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3923922">
    <w:abstractNumId w:val="0"/>
  </w:num>
  <w:num w:numId="2" w16cid:durableId="1241910444">
    <w:abstractNumId w:val="1"/>
  </w:num>
  <w:num w:numId="3" w16cid:durableId="2046439040">
    <w:abstractNumId w:val="3"/>
  </w:num>
  <w:num w:numId="4" w16cid:durableId="1585456276">
    <w:abstractNumId w:val="5"/>
  </w:num>
  <w:num w:numId="5" w16cid:durableId="334845764">
    <w:abstractNumId w:val="6"/>
  </w:num>
  <w:num w:numId="6" w16cid:durableId="2100133784">
    <w:abstractNumId w:val="2"/>
  </w:num>
  <w:num w:numId="7" w16cid:durableId="10818741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584"/>
    <w:rsid w:val="00053854"/>
    <w:rsid w:val="0008359B"/>
    <w:rsid w:val="000C540F"/>
    <w:rsid w:val="0020247B"/>
    <w:rsid w:val="00254BD3"/>
    <w:rsid w:val="002A504F"/>
    <w:rsid w:val="0030301E"/>
    <w:rsid w:val="003765DF"/>
    <w:rsid w:val="003813B6"/>
    <w:rsid w:val="003B50B8"/>
    <w:rsid w:val="0045784D"/>
    <w:rsid w:val="004C1CB3"/>
    <w:rsid w:val="00584584"/>
    <w:rsid w:val="00627441"/>
    <w:rsid w:val="006672BC"/>
    <w:rsid w:val="006B667A"/>
    <w:rsid w:val="006F0A17"/>
    <w:rsid w:val="0076462D"/>
    <w:rsid w:val="00786F42"/>
    <w:rsid w:val="007C4D14"/>
    <w:rsid w:val="0080029C"/>
    <w:rsid w:val="008833E2"/>
    <w:rsid w:val="008B52C1"/>
    <w:rsid w:val="00965812"/>
    <w:rsid w:val="00985507"/>
    <w:rsid w:val="00AC25CC"/>
    <w:rsid w:val="00AC64CB"/>
    <w:rsid w:val="00B24FDE"/>
    <w:rsid w:val="00B355F1"/>
    <w:rsid w:val="00B60E81"/>
    <w:rsid w:val="00BD6677"/>
    <w:rsid w:val="00C32CE2"/>
    <w:rsid w:val="00CC49DC"/>
    <w:rsid w:val="00CF6845"/>
    <w:rsid w:val="00D0729B"/>
    <w:rsid w:val="00D27D5B"/>
    <w:rsid w:val="00D45F53"/>
    <w:rsid w:val="00D6699A"/>
    <w:rsid w:val="00DE0C92"/>
    <w:rsid w:val="00DF4680"/>
    <w:rsid w:val="00E84A2D"/>
    <w:rsid w:val="00EA1BB2"/>
    <w:rsid w:val="00EB1160"/>
    <w:rsid w:val="00F14890"/>
    <w:rsid w:val="00F75F39"/>
    <w:rsid w:val="00FF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E6D96"/>
  <w14:defaultImageDpi w14:val="32767"/>
  <w15:chartTrackingRefBased/>
  <w15:docId w15:val="{E4A1CB61-022F-E242-8716-8B279BD0A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845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458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845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Gionis</dc:creator>
  <cp:keywords/>
  <dc:description/>
  <cp:lastModifiedBy>Alex Gionis</cp:lastModifiedBy>
  <cp:revision>2</cp:revision>
  <dcterms:created xsi:type="dcterms:W3CDTF">2025-10-24T20:10:00Z</dcterms:created>
  <dcterms:modified xsi:type="dcterms:W3CDTF">2025-10-24T20:10:00Z</dcterms:modified>
</cp:coreProperties>
</file>